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5FE7" w14:textId="0EEDE7CF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8F70C9">
        <w:rPr>
          <w:rFonts w:ascii="Arial" w:hAnsi="Arial" w:cs="Arial"/>
          <w:bCs/>
          <w:color w:val="737373"/>
          <w:sz w:val="20"/>
          <w:szCs w:val="20"/>
        </w:rPr>
        <w:t>8.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8F70C9">
        <w:rPr>
          <w:rFonts w:ascii="Arial" w:hAnsi="Arial" w:cs="Arial"/>
          <w:bCs/>
          <w:color w:val="737373"/>
          <w:sz w:val="20"/>
          <w:szCs w:val="20"/>
        </w:rPr>
        <w:t>února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EA1967">
        <w:rPr>
          <w:rFonts w:ascii="Arial" w:hAnsi="Arial" w:cs="Arial"/>
          <w:bCs/>
          <w:color w:val="737373"/>
          <w:sz w:val="20"/>
          <w:szCs w:val="20"/>
        </w:rPr>
        <w:t>2</w:t>
      </w:r>
    </w:p>
    <w:p w14:paraId="04091E20" w14:textId="77777777" w:rsidR="008F70C9" w:rsidRPr="008F70C9" w:rsidRDefault="008F70C9" w:rsidP="008F70C9">
      <w:pPr>
        <w:spacing w:after="300" w:line="300" w:lineRule="atLeast"/>
        <w:ind w:left="425"/>
        <w:rPr>
          <w:rFonts w:ascii="Arial" w:eastAsia="Arial" w:hAnsi="Arial"/>
          <w:b/>
          <w:bCs/>
          <w:color w:val="00A651"/>
          <w:sz w:val="36"/>
          <w:szCs w:val="36"/>
        </w:rPr>
      </w:pPr>
      <w:r w:rsidRPr="008F70C9">
        <w:rPr>
          <w:rFonts w:ascii="Arial" w:eastAsia="Arial" w:hAnsi="Arial"/>
          <w:b/>
          <w:bCs/>
          <w:color w:val="00A651"/>
          <w:sz w:val="36"/>
          <w:szCs w:val="36"/>
        </w:rPr>
        <w:t xml:space="preserve">Energetici v Dukovanech spustili druhý výrobní blok </w:t>
      </w:r>
    </w:p>
    <w:p w14:paraId="4F330389" w14:textId="77777777" w:rsidR="008F70C9" w:rsidRPr="008F70C9" w:rsidRDefault="008F70C9" w:rsidP="008F70C9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8F70C9">
        <w:rPr>
          <w:rFonts w:ascii="Arial" w:eastAsia="Times New Roman" w:hAnsi="Arial" w:cs="Arial"/>
          <w:b/>
          <w:color w:val="808080"/>
        </w:rPr>
        <w:t>V Jaderné elektrárně Dukovany dnes energetici ukončili odstávku 2. bloku. Během ní vyměnili více než čtvrtinu paliva a zkontrolovali a modernizovali řadu zařízení. Zároveň už ale připravují další odstávku, tentokrát prvního vý</w:t>
      </w:r>
      <w:bookmarkStart w:id="1" w:name="_GoBack"/>
      <w:bookmarkEnd w:id="1"/>
      <w:r w:rsidRPr="008F70C9">
        <w:rPr>
          <w:rFonts w:ascii="Arial" w:eastAsia="Times New Roman" w:hAnsi="Arial" w:cs="Arial"/>
          <w:b/>
          <w:color w:val="808080"/>
        </w:rPr>
        <w:t xml:space="preserve">robního bloku. Ta by měla začít 19. února. </w:t>
      </w:r>
    </w:p>
    <w:p w14:paraId="731B6F9D" w14:textId="77777777" w:rsidR="008F70C9" w:rsidRDefault="008F70C9" w:rsidP="008F70C9">
      <w:pPr>
        <w:pStyle w:val="Prosttext"/>
        <w:spacing w:line="300" w:lineRule="auto"/>
        <w:rPr>
          <w:rFonts w:ascii="Arial" w:hAnsi="Arial" w:cs="Arial"/>
          <w:b/>
          <w:color w:val="808080"/>
          <w:lang w:eastAsia="cs-CZ"/>
        </w:rPr>
      </w:pPr>
    </w:p>
    <w:p w14:paraId="7E95D9DC" w14:textId="76459258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  <w:r w:rsidRPr="00EE44BF">
        <w:rPr>
          <w:rStyle w:val="bumpedfont15"/>
          <w:rFonts w:ascii="Arial" w:hAnsi="Arial" w:cs="Arial"/>
        </w:rPr>
        <w:t>V pořadí už 3</w:t>
      </w:r>
      <w:r>
        <w:rPr>
          <w:rStyle w:val="bumpedfont15"/>
          <w:rFonts w:ascii="Arial" w:hAnsi="Arial" w:cs="Arial"/>
        </w:rPr>
        <w:t>5</w:t>
      </w:r>
      <w:r w:rsidRPr="00EE44BF">
        <w:rPr>
          <w:rStyle w:val="bumpedfont15"/>
          <w:rFonts w:ascii="Arial" w:hAnsi="Arial" w:cs="Arial"/>
        </w:rPr>
        <w:t xml:space="preserve">. odstávku </w:t>
      </w:r>
      <w:r>
        <w:rPr>
          <w:rStyle w:val="bumpedfont15"/>
          <w:rFonts w:ascii="Arial" w:hAnsi="Arial" w:cs="Arial"/>
        </w:rPr>
        <w:t>2</w:t>
      </w:r>
      <w:r w:rsidRPr="00EE44BF">
        <w:rPr>
          <w:rStyle w:val="bumpedfont15"/>
          <w:rFonts w:ascii="Arial" w:hAnsi="Arial" w:cs="Arial"/>
        </w:rPr>
        <w:t xml:space="preserve">. výrobního bloku pro výměnu paliva energetici zahájili </w:t>
      </w:r>
      <w:r>
        <w:rPr>
          <w:rStyle w:val="bumpedfont15"/>
          <w:rFonts w:ascii="Arial" w:hAnsi="Arial" w:cs="Arial"/>
        </w:rPr>
        <w:t>v polovině listopadu loňského roku</w:t>
      </w:r>
      <w:r w:rsidRPr="00EE44BF">
        <w:rPr>
          <w:rStyle w:val="bumpedfont15"/>
          <w:rFonts w:ascii="Arial" w:hAnsi="Arial" w:cs="Arial"/>
        </w:rPr>
        <w:t>.  V jejím průběhu vyměnili 90 palivových kazet, provedli rozsáhlé revizní a servisní práce na zařízení primárního i sekundárního okruhu a plánovanou modernizaci systémů.</w:t>
      </w:r>
      <w:r>
        <w:rPr>
          <w:rStyle w:val="bumpedfont15"/>
          <w:rFonts w:ascii="Arial" w:hAnsi="Arial" w:cs="Arial"/>
        </w:rPr>
        <w:t xml:space="preserve"> Práce zároveň provázela rozsáhlá ochranná opatření proti </w:t>
      </w:r>
      <w:proofErr w:type="spellStart"/>
      <w:r>
        <w:rPr>
          <w:rStyle w:val="bumpedfont15"/>
          <w:rFonts w:ascii="Arial" w:hAnsi="Arial" w:cs="Arial"/>
        </w:rPr>
        <w:t>koronaviru</w:t>
      </w:r>
      <w:proofErr w:type="spellEnd"/>
      <w:r>
        <w:rPr>
          <w:rStyle w:val="bumpedfont15"/>
          <w:rFonts w:ascii="Arial" w:hAnsi="Arial" w:cs="Arial"/>
        </w:rPr>
        <w:t xml:space="preserve">. </w:t>
      </w:r>
    </w:p>
    <w:p w14:paraId="660C3500" w14:textId="77777777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</w:p>
    <w:p w14:paraId="55D3C8A1" w14:textId="77777777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  <w:r w:rsidRPr="004931EB">
        <w:rPr>
          <w:rStyle w:val="bumpedfont15"/>
          <w:rFonts w:ascii="Arial" w:hAnsi="Arial" w:cs="Arial"/>
          <w:b/>
          <w:bCs/>
          <w:i/>
          <w:iCs/>
        </w:rPr>
        <w:t>„</w:t>
      </w:r>
      <w:r>
        <w:rPr>
          <w:rStyle w:val="bumpedfont15"/>
          <w:rFonts w:ascii="Arial" w:hAnsi="Arial" w:cs="Arial"/>
          <w:b/>
          <w:bCs/>
          <w:i/>
          <w:iCs/>
        </w:rPr>
        <w:t xml:space="preserve">Tato odstávka byla </w:t>
      </w:r>
      <w:r w:rsidRPr="008E55B5">
        <w:rPr>
          <w:rStyle w:val="bumpedfont15"/>
          <w:rFonts w:ascii="Arial" w:hAnsi="Arial" w:cs="Arial"/>
          <w:b/>
          <w:bCs/>
          <w:i/>
          <w:iCs/>
        </w:rPr>
        <w:t xml:space="preserve">mimořádně náročná. Zvládli jsme ji </w:t>
      </w:r>
      <w:r>
        <w:rPr>
          <w:rStyle w:val="bumpedfont15"/>
          <w:rFonts w:ascii="Arial" w:hAnsi="Arial" w:cs="Arial"/>
          <w:b/>
          <w:bCs/>
          <w:i/>
          <w:iCs/>
        </w:rPr>
        <w:t>v 81 dnech</w:t>
      </w:r>
      <w:r w:rsidRPr="008E55B5">
        <w:rPr>
          <w:rStyle w:val="bumpedfont15"/>
          <w:rFonts w:ascii="Arial" w:hAnsi="Arial" w:cs="Arial"/>
          <w:b/>
          <w:bCs/>
          <w:i/>
          <w:iCs/>
        </w:rPr>
        <w:t xml:space="preserve">, ale práce ještě </w:t>
      </w:r>
      <w:r>
        <w:rPr>
          <w:rStyle w:val="bumpedfont15"/>
          <w:rFonts w:ascii="Arial" w:hAnsi="Arial" w:cs="Arial"/>
          <w:b/>
          <w:bCs/>
          <w:i/>
          <w:iCs/>
        </w:rPr>
        <w:t xml:space="preserve">zdaleka </w:t>
      </w:r>
      <w:r w:rsidRPr="008E55B5">
        <w:rPr>
          <w:rStyle w:val="bumpedfont15"/>
          <w:rFonts w:ascii="Arial" w:hAnsi="Arial" w:cs="Arial"/>
          <w:b/>
          <w:bCs/>
          <w:i/>
          <w:iCs/>
        </w:rPr>
        <w:t>nekončí. Nejméně do konce týdne nás čeká řada kontrol a testů spojených s postupným zvyšováním výkonu,“</w:t>
      </w:r>
      <w:r>
        <w:rPr>
          <w:rStyle w:val="bumpedfont15"/>
          <w:rFonts w:ascii="Arial" w:hAnsi="Arial" w:cs="Arial"/>
        </w:rPr>
        <w:t xml:space="preserve"> </w:t>
      </w:r>
      <w:r>
        <w:rPr>
          <w:rFonts w:ascii="Arial" w:hAnsi="Arial" w:cs="Arial"/>
        </w:rPr>
        <w:t>doplňuje</w:t>
      </w:r>
      <w:r w:rsidRPr="00EE44BF">
        <w:rPr>
          <w:rFonts w:ascii="Arial" w:hAnsi="Arial" w:cs="Arial"/>
        </w:rPr>
        <w:t xml:space="preserve"> </w:t>
      </w:r>
      <w:r w:rsidRPr="00EE44BF">
        <w:rPr>
          <w:rStyle w:val="bumpedfont15"/>
          <w:rFonts w:ascii="Arial" w:hAnsi="Arial" w:cs="Arial"/>
        </w:rPr>
        <w:t>ředitel Jaderné elektrárny Dukovany Roman Havlín.</w:t>
      </w:r>
    </w:p>
    <w:p w14:paraId="2E1DE4F8" w14:textId="77777777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</w:p>
    <w:p w14:paraId="38C49E22" w14:textId="4BE5BAB6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  <w:r w:rsidRPr="00EE44BF">
        <w:rPr>
          <w:rStyle w:val="bumpedfont15"/>
          <w:rFonts w:ascii="Arial" w:hAnsi="Arial" w:cs="Arial"/>
        </w:rPr>
        <w:t>V</w:t>
      </w:r>
      <w:r>
        <w:rPr>
          <w:rStyle w:val="bumpedfont15"/>
          <w:rFonts w:ascii="Arial" w:hAnsi="Arial" w:cs="Arial"/>
        </w:rPr>
        <w:t> </w:t>
      </w:r>
      <w:r w:rsidRPr="00EE44BF">
        <w:rPr>
          <w:rStyle w:val="bumpedfont15"/>
          <w:rFonts w:ascii="Arial" w:hAnsi="Arial" w:cs="Arial"/>
        </w:rPr>
        <w:t>průběhu</w:t>
      </w:r>
      <w:r>
        <w:rPr>
          <w:rStyle w:val="bumpedfont15"/>
          <w:rFonts w:ascii="Arial" w:hAnsi="Arial" w:cs="Arial"/>
        </w:rPr>
        <w:t xml:space="preserve"> odstávky technici</w:t>
      </w:r>
      <w:r w:rsidRPr="00EE44BF">
        <w:rPr>
          <w:rStyle w:val="bumpedfont15"/>
          <w:rFonts w:ascii="Arial" w:hAnsi="Arial" w:cs="Arial"/>
        </w:rPr>
        <w:t xml:space="preserve"> </w:t>
      </w:r>
      <w:r>
        <w:rPr>
          <w:rStyle w:val="bumpedfont15"/>
          <w:rFonts w:ascii="Arial" w:hAnsi="Arial" w:cs="Arial"/>
        </w:rPr>
        <w:t xml:space="preserve">spolu s výměnou paliva zkontrolovali tlakovou nádobu reaktoru a zvládli i čištění jednoho z parogenerátorů. </w:t>
      </w:r>
      <w:r w:rsidRPr="00EE44BF">
        <w:rPr>
          <w:rFonts w:ascii="Arial" w:hAnsi="Arial" w:cs="Arial"/>
        </w:rPr>
        <w:t xml:space="preserve">V sekundární části </w:t>
      </w:r>
      <w:r>
        <w:rPr>
          <w:rFonts w:ascii="Arial" w:hAnsi="Arial" w:cs="Arial"/>
        </w:rPr>
        <w:t xml:space="preserve">se energetici zaměřili na </w:t>
      </w:r>
      <w:r w:rsidRPr="005810BA">
        <w:rPr>
          <w:rFonts w:ascii="Arial" w:hAnsi="Arial" w:cs="Arial"/>
          <w:sz w:val="21"/>
        </w:rPr>
        <w:t>výměn</w:t>
      </w:r>
      <w:r>
        <w:rPr>
          <w:rFonts w:ascii="Arial" w:hAnsi="Arial" w:cs="Arial"/>
          <w:sz w:val="21"/>
        </w:rPr>
        <w:t>u</w:t>
      </w:r>
      <w:r w:rsidRPr="005810BA">
        <w:rPr>
          <w:rFonts w:ascii="Arial" w:hAnsi="Arial" w:cs="Arial"/>
          <w:sz w:val="21"/>
        </w:rPr>
        <w:t xml:space="preserve"> komponent obou parních turbosoustrojí </w:t>
      </w:r>
      <w:r>
        <w:rPr>
          <w:rFonts w:ascii="Arial" w:hAnsi="Arial" w:cs="Arial"/>
          <w:sz w:val="21"/>
        </w:rPr>
        <w:t xml:space="preserve">a modernizaci </w:t>
      </w:r>
      <w:r w:rsidRPr="005810BA">
        <w:rPr>
          <w:rFonts w:ascii="Arial" w:hAnsi="Arial" w:cs="Arial"/>
          <w:sz w:val="21"/>
        </w:rPr>
        <w:t>rychločinných armatur</w:t>
      </w:r>
      <w:r>
        <w:rPr>
          <w:rStyle w:val="bumpedfont15"/>
          <w:rFonts w:ascii="Arial" w:hAnsi="Arial" w:cs="Arial"/>
        </w:rPr>
        <w:t xml:space="preserve">. Štěpnou reakci obnovili operátoři v neděli, bezemisní elektřinu začal blok do sítě dodávat v úterý. </w:t>
      </w:r>
    </w:p>
    <w:p w14:paraId="4738AFEF" w14:textId="77777777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</w:p>
    <w:p w14:paraId="69F3496D" w14:textId="7D5A24BA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</w:rPr>
        <w:t>„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>Odstávky samozřejmě koordinujeme</w:t>
      </w:r>
      <w:r>
        <w:rPr>
          <w:rStyle w:val="bumpedfont15"/>
          <w:rFonts w:ascii="Arial" w:hAnsi="Arial" w:cs="Arial"/>
          <w:b/>
          <w:bCs/>
          <w:i/>
          <w:iCs/>
        </w:rPr>
        <w:t xml:space="preserve"> i mezi elektrárnami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 xml:space="preserve">. Už koncem příštího týdne </w:t>
      </w:r>
      <w:r>
        <w:rPr>
          <w:rStyle w:val="bumpedfont15"/>
          <w:rFonts w:ascii="Arial" w:hAnsi="Arial" w:cs="Arial"/>
          <w:b/>
          <w:bCs/>
          <w:i/>
          <w:iCs/>
        </w:rPr>
        <w:t xml:space="preserve">počítáme 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>s</w:t>
      </w:r>
      <w:r>
        <w:rPr>
          <w:rStyle w:val="bumpedfont15"/>
          <w:rFonts w:ascii="Arial" w:hAnsi="Arial" w:cs="Arial"/>
          <w:b/>
          <w:bCs/>
          <w:i/>
          <w:iCs/>
        </w:rPr>
        <w:t>e zahájením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> výměn</w:t>
      </w:r>
      <w:r>
        <w:rPr>
          <w:rStyle w:val="bumpedfont15"/>
          <w:rFonts w:ascii="Arial" w:hAnsi="Arial" w:cs="Arial"/>
          <w:b/>
          <w:bCs/>
          <w:i/>
          <w:iCs/>
        </w:rPr>
        <w:t>y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 xml:space="preserve"> paliva v prvním dukovanském bloku a následovat bude v dubnu temelínská jednička. </w:t>
      </w:r>
      <w:r>
        <w:rPr>
          <w:rStyle w:val="bumpedfont15"/>
          <w:rFonts w:ascii="Arial" w:hAnsi="Arial" w:cs="Arial"/>
          <w:b/>
          <w:bCs/>
          <w:i/>
          <w:iCs/>
        </w:rPr>
        <w:t>Současně</w:t>
      </w:r>
      <w:r w:rsidRPr="004931EB">
        <w:rPr>
          <w:rStyle w:val="bumpedfont15"/>
          <w:rFonts w:ascii="Arial" w:hAnsi="Arial" w:cs="Arial"/>
          <w:b/>
          <w:bCs/>
          <w:i/>
          <w:iCs/>
        </w:rPr>
        <w:t xml:space="preserve"> nic nesmíme zbytečně uspěchat, přednost má vždy bezpečnost a spolehlivý provoz,</w:t>
      </w:r>
      <w:r>
        <w:rPr>
          <w:rStyle w:val="bumpedfont15"/>
          <w:rFonts w:ascii="Arial" w:hAnsi="Arial" w:cs="Arial"/>
        </w:rPr>
        <w:t xml:space="preserve">“ vysvětluje člen představenstva a ředitel divize jaderná energetika Skupiny ČEZ Bohdan Zronek. </w:t>
      </w:r>
    </w:p>
    <w:p w14:paraId="063FEAB6" w14:textId="77777777" w:rsidR="008F70C9" w:rsidRDefault="008F70C9" w:rsidP="008F70C9">
      <w:pPr>
        <w:pStyle w:val="Prosttext"/>
        <w:spacing w:line="300" w:lineRule="auto"/>
        <w:ind w:left="425"/>
        <w:rPr>
          <w:rStyle w:val="bumpedfont15"/>
          <w:rFonts w:ascii="Arial" w:hAnsi="Arial" w:cs="Arial"/>
        </w:rPr>
      </w:pPr>
    </w:p>
    <w:p w14:paraId="136073C2" w14:textId="77777777" w:rsidR="008F70C9" w:rsidRDefault="008F70C9" w:rsidP="008F70C9">
      <w:pPr>
        <w:ind w:left="425"/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</w:rPr>
        <w:t xml:space="preserve">Čistou bezemisní energii začal blok opět dodávat včera ve 22:18 po připojení prvního turbosoustrojí do přenosové sítě. Druhé připojili energetici o </w:t>
      </w:r>
      <w:r w:rsidRPr="00104496">
        <w:rPr>
          <w:rStyle w:val="bumpedfont15"/>
          <w:rFonts w:ascii="Arial" w:hAnsi="Arial" w:cs="Arial"/>
        </w:rPr>
        <w:t>necelých jedenáct</w:t>
      </w:r>
      <w:r>
        <w:rPr>
          <w:rStyle w:val="bumpedfont15"/>
          <w:rFonts w:ascii="Arial" w:hAnsi="Arial" w:cs="Arial"/>
        </w:rPr>
        <w:t xml:space="preserve"> hodin později. Plného výkonu by měl dosáhnout koncem týdne. </w:t>
      </w:r>
      <w:r w:rsidRPr="00EE44BF">
        <w:rPr>
          <w:rStyle w:val="bumpedfont15"/>
          <w:rFonts w:ascii="Arial" w:hAnsi="Arial" w:cs="Arial"/>
        </w:rPr>
        <w:t xml:space="preserve">Předběžně nahlášené termíny se ale mohou měnit v souvislosti s průběhem prací, kontrol a dalšími požadavky. </w:t>
      </w:r>
    </w:p>
    <w:p w14:paraId="13607BE4" w14:textId="5532A7E9" w:rsidR="008F70C9" w:rsidRPr="00EE44BF" w:rsidRDefault="008F70C9" w:rsidP="008F70C9">
      <w:pPr>
        <w:ind w:left="425"/>
        <w:rPr>
          <w:rStyle w:val="bumpedfont15"/>
          <w:rFonts w:ascii="Arial" w:hAnsi="Arial" w:cs="Arial"/>
        </w:rPr>
      </w:pPr>
      <w:r w:rsidRPr="00EE44BF">
        <w:rPr>
          <w:rStyle w:val="bumpedfont15"/>
          <w:rFonts w:ascii="Arial" w:hAnsi="Arial" w:cs="Arial"/>
        </w:rPr>
        <w:t xml:space="preserve">Aktuality o provozu jaderných elektráren je možné nalézt na webové stránce </w:t>
      </w:r>
      <w:hyperlink r:id="rId8" w:history="1">
        <w:r w:rsidRPr="00EE44BF">
          <w:rPr>
            <w:rStyle w:val="Hypertextovodkaz"/>
            <w:rFonts w:ascii="Arial" w:hAnsi="Arial" w:cs="Arial"/>
          </w:rPr>
          <w:t>https://www.cez.cz/cs/o-cez/vyrobni-zdroje/jaderna-energetika/jaderna-energetika-v-ceske-republice</w:t>
        </w:r>
      </w:hyperlink>
    </w:p>
    <w:p w14:paraId="79FEF7A8" w14:textId="5D1BF466" w:rsidR="006F57CE" w:rsidRDefault="006F57CE" w:rsidP="008F70C9">
      <w:pPr>
        <w:spacing w:after="0" w:line="360" w:lineRule="exact"/>
        <w:ind w:left="425"/>
        <w:rPr>
          <w:rFonts w:ascii="Arial" w:hAnsi="Arial" w:cs="Arial"/>
          <w:iCs/>
        </w:rPr>
      </w:pPr>
      <w:r w:rsidRPr="006F57CE">
        <w:rPr>
          <w:rFonts w:ascii="Arial" w:hAnsi="Arial" w:cs="Arial"/>
          <w:iCs/>
        </w:rPr>
        <w:t>Jiří Bezděk</w:t>
      </w:r>
      <w:r w:rsidR="0031758B">
        <w:rPr>
          <w:rFonts w:ascii="Arial" w:hAnsi="Arial" w:cs="Arial"/>
          <w:iCs/>
        </w:rPr>
        <w:t xml:space="preserve">, </w:t>
      </w:r>
      <w:r w:rsidRPr="006F57CE">
        <w:rPr>
          <w:rFonts w:ascii="Arial" w:hAnsi="Arial" w:cs="Arial"/>
          <w:iCs/>
        </w:rPr>
        <w:t>tiskový mluvčí ČEZ, Jaderná elektrárna Dukovany</w:t>
      </w:r>
    </w:p>
    <w:p w14:paraId="147BD44F" w14:textId="77777777" w:rsidR="008F70C9" w:rsidRPr="006F57CE" w:rsidRDefault="008F70C9" w:rsidP="008F70C9">
      <w:pPr>
        <w:spacing w:after="0" w:line="360" w:lineRule="exact"/>
        <w:ind w:left="425"/>
        <w:rPr>
          <w:rFonts w:ascii="Arial" w:hAnsi="Arial" w:cs="Arial"/>
          <w:iCs/>
        </w:rPr>
      </w:pPr>
    </w:p>
    <w:p w14:paraId="077533D6" w14:textId="3AA99AFA" w:rsidR="000E7DE1" w:rsidRPr="006F57CE" w:rsidRDefault="006F57CE" w:rsidP="006F57CE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E51445F" wp14:editId="7EB8CE8B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                                                                                               </w:t>
      </w:r>
      <w:r w:rsidRPr="000E7DE1">
        <w:rPr>
          <w:rFonts w:ascii="Arial" w:hAnsi="Arial" w:cs="Arial"/>
          <w:b/>
          <w:noProof/>
        </w:rPr>
        <w:drawing>
          <wp:inline distT="0" distB="0" distL="0" distR="0" wp14:anchorId="2ACF9E80" wp14:editId="2DC538C9">
            <wp:extent cx="635080" cy="5645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36" cy="5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DE1">
        <w:rPr>
          <w:noProof/>
        </w:rPr>
        <w:t xml:space="preserve">                                                                                                                                       </w:t>
      </w:r>
    </w:p>
    <w:sectPr w:rsidR="000E7DE1" w:rsidRPr="006F57CE" w:rsidSect="001A6380">
      <w:headerReference w:type="default" r:id="rId12"/>
      <w:footerReference w:type="default" r:id="rId13"/>
      <w:pgSz w:w="11906" w:h="16838"/>
      <w:pgMar w:top="2835" w:right="849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F598E" w14:textId="77777777" w:rsidR="00195BDF" w:rsidRDefault="00195BDF" w:rsidP="00636270">
      <w:pPr>
        <w:spacing w:after="0" w:line="240" w:lineRule="auto"/>
      </w:pPr>
      <w:r>
        <w:separator/>
      </w:r>
    </w:p>
  </w:endnote>
  <w:endnote w:type="continuationSeparator" w:id="0">
    <w:p w14:paraId="35C088F3" w14:textId="77777777" w:rsidR="00195BDF" w:rsidRDefault="00195BDF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</w:font>
  <w:font w:name="Nimbus CEZ OT Heavy"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3B4F" w14:textId="77777777" w:rsidR="00617915" w:rsidRDefault="00617915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617915" w:rsidRPr="003B7C9C" w:rsidRDefault="00617915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BDC19" w14:textId="77777777" w:rsidR="00195BDF" w:rsidRDefault="00195BDF" w:rsidP="00636270">
      <w:pPr>
        <w:spacing w:after="0" w:line="240" w:lineRule="auto"/>
      </w:pPr>
      <w:r>
        <w:separator/>
      </w:r>
    </w:p>
  </w:footnote>
  <w:footnote w:type="continuationSeparator" w:id="0">
    <w:p w14:paraId="7E8DE00A" w14:textId="77777777" w:rsidR="00195BDF" w:rsidRDefault="00195BDF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48A0" w14:textId="1F26F68E" w:rsidR="00617915" w:rsidRDefault="00617915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>
      <w:rPr>
        <w:rFonts w:ascii="Arial" w:hAnsi="Arial" w:cs="Arial"/>
        <w:b/>
        <w:color w:val="737373"/>
        <w:sz w:val="28"/>
        <w:szCs w:val="28"/>
      </w:rPr>
      <w:t>2</w:t>
    </w:r>
    <w:r w:rsidR="00EA1967">
      <w:rPr>
        <w:rFonts w:ascii="Arial" w:hAnsi="Arial" w:cs="Arial"/>
        <w:b/>
        <w:color w:val="737373"/>
        <w:sz w:val="28"/>
        <w:szCs w:val="28"/>
      </w:rPr>
      <w:t>2</w:t>
    </w:r>
  </w:p>
  <w:p w14:paraId="1CC3DBF9" w14:textId="77777777" w:rsidR="00617915" w:rsidRDefault="00617915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617915" w:rsidRPr="00282B32" w:rsidRDefault="00617915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617915" w:rsidRPr="003B7C9C" w:rsidRDefault="00617915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E426DE"/>
    <w:multiLevelType w:val="hybridMultilevel"/>
    <w:tmpl w:val="45D43132"/>
    <w:lvl w:ilvl="0" w:tplc="F174847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5C"/>
    <w:rsid w:val="00007077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3C8F"/>
    <w:rsid w:val="00064900"/>
    <w:rsid w:val="00064A6A"/>
    <w:rsid w:val="00065385"/>
    <w:rsid w:val="00066C33"/>
    <w:rsid w:val="00070880"/>
    <w:rsid w:val="00071E8E"/>
    <w:rsid w:val="00077A2C"/>
    <w:rsid w:val="00081C40"/>
    <w:rsid w:val="00087A95"/>
    <w:rsid w:val="000A04F9"/>
    <w:rsid w:val="000A0E24"/>
    <w:rsid w:val="000B0FDA"/>
    <w:rsid w:val="000C23D6"/>
    <w:rsid w:val="000E18E8"/>
    <w:rsid w:val="000E7A39"/>
    <w:rsid w:val="000E7DE1"/>
    <w:rsid w:val="000F0DF6"/>
    <w:rsid w:val="000F2127"/>
    <w:rsid w:val="000F3101"/>
    <w:rsid w:val="000F62E3"/>
    <w:rsid w:val="001040DB"/>
    <w:rsid w:val="00104440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50FFE"/>
    <w:rsid w:val="001649D6"/>
    <w:rsid w:val="00165429"/>
    <w:rsid w:val="0017588A"/>
    <w:rsid w:val="00176310"/>
    <w:rsid w:val="00183923"/>
    <w:rsid w:val="001872C5"/>
    <w:rsid w:val="00190180"/>
    <w:rsid w:val="00190A74"/>
    <w:rsid w:val="00191A40"/>
    <w:rsid w:val="00192324"/>
    <w:rsid w:val="00193FD5"/>
    <w:rsid w:val="00195BDF"/>
    <w:rsid w:val="00196C85"/>
    <w:rsid w:val="001A6380"/>
    <w:rsid w:val="001A6612"/>
    <w:rsid w:val="001A6AAE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1F7350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3246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2F767C"/>
    <w:rsid w:val="0030224A"/>
    <w:rsid w:val="00303173"/>
    <w:rsid w:val="00317127"/>
    <w:rsid w:val="0031758B"/>
    <w:rsid w:val="0032466A"/>
    <w:rsid w:val="003259C4"/>
    <w:rsid w:val="00342F65"/>
    <w:rsid w:val="00343AE9"/>
    <w:rsid w:val="00346A32"/>
    <w:rsid w:val="0035019F"/>
    <w:rsid w:val="003600ED"/>
    <w:rsid w:val="00364872"/>
    <w:rsid w:val="003702CC"/>
    <w:rsid w:val="00370CF9"/>
    <w:rsid w:val="0037242A"/>
    <w:rsid w:val="00374E1F"/>
    <w:rsid w:val="00387FF5"/>
    <w:rsid w:val="00390012"/>
    <w:rsid w:val="003909FD"/>
    <w:rsid w:val="003950D3"/>
    <w:rsid w:val="00397C3C"/>
    <w:rsid w:val="003A2063"/>
    <w:rsid w:val="003A330B"/>
    <w:rsid w:val="003B3062"/>
    <w:rsid w:val="003B4406"/>
    <w:rsid w:val="003B7BDA"/>
    <w:rsid w:val="003B7C9C"/>
    <w:rsid w:val="003D517D"/>
    <w:rsid w:val="003E2E2C"/>
    <w:rsid w:val="003E4DDD"/>
    <w:rsid w:val="003F1CCE"/>
    <w:rsid w:val="0040331F"/>
    <w:rsid w:val="004058B6"/>
    <w:rsid w:val="00406084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55542"/>
    <w:rsid w:val="004615DA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346BD"/>
    <w:rsid w:val="00542E6E"/>
    <w:rsid w:val="005438A7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431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17915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0A00"/>
    <w:rsid w:val="006773B0"/>
    <w:rsid w:val="006864F7"/>
    <w:rsid w:val="00696782"/>
    <w:rsid w:val="006A5304"/>
    <w:rsid w:val="006A7BC7"/>
    <w:rsid w:val="006A7FC7"/>
    <w:rsid w:val="006B16EB"/>
    <w:rsid w:val="006B2440"/>
    <w:rsid w:val="006B61E9"/>
    <w:rsid w:val="006D3385"/>
    <w:rsid w:val="006E646B"/>
    <w:rsid w:val="006F5720"/>
    <w:rsid w:val="006F57CE"/>
    <w:rsid w:val="007124D9"/>
    <w:rsid w:val="00712BEB"/>
    <w:rsid w:val="007130A2"/>
    <w:rsid w:val="007135C4"/>
    <w:rsid w:val="00723F1C"/>
    <w:rsid w:val="0072488D"/>
    <w:rsid w:val="00733978"/>
    <w:rsid w:val="00741E3C"/>
    <w:rsid w:val="00743D8B"/>
    <w:rsid w:val="00744243"/>
    <w:rsid w:val="0074604C"/>
    <w:rsid w:val="007515D4"/>
    <w:rsid w:val="007536E7"/>
    <w:rsid w:val="007618B4"/>
    <w:rsid w:val="00763D48"/>
    <w:rsid w:val="007644B3"/>
    <w:rsid w:val="00770527"/>
    <w:rsid w:val="007705B9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03E95"/>
    <w:rsid w:val="0081604C"/>
    <w:rsid w:val="0081692B"/>
    <w:rsid w:val="00820C29"/>
    <w:rsid w:val="00824DA2"/>
    <w:rsid w:val="00831411"/>
    <w:rsid w:val="00832D38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F70C9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3EBD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77B88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1AFC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65F8A"/>
    <w:rsid w:val="00A67F67"/>
    <w:rsid w:val="00A7015D"/>
    <w:rsid w:val="00A733CF"/>
    <w:rsid w:val="00A74381"/>
    <w:rsid w:val="00A8177D"/>
    <w:rsid w:val="00A87E4D"/>
    <w:rsid w:val="00A90725"/>
    <w:rsid w:val="00A908EB"/>
    <w:rsid w:val="00AA795A"/>
    <w:rsid w:val="00AB4326"/>
    <w:rsid w:val="00AB5A2B"/>
    <w:rsid w:val="00AC06DE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3E5A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80844"/>
    <w:rsid w:val="00B90940"/>
    <w:rsid w:val="00B968FF"/>
    <w:rsid w:val="00BA27F4"/>
    <w:rsid w:val="00BA5CEC"/>
    <w:rsid w:val="00BB2448"/>
    <w:rsid w:val="00BB2A37"/>
    <w:rsid w:val="00BC60AC"/>
    <w:rsid w:val="00BD0CE7"/>
    <w:rsid w:val="00BE0FFB"/>
    <w:rsid w:val="00BE12A3"/>
    <w:rsid w:val="00BE2E45"/>
    <w:rsid w:val="00BE5B4F"/>
    <w:rsid w:val="00BF1A02"/>
    <w:rsid w:val="00BF4B86"/>
    <w:rsid w:val="00C02507"/>
    <w:rsid w:val="00C05691"/>
    <w:rsid w:val="00C07E68"/>
    <w:rsid w:val="00C20A8E"/>
    <w:rsid w:val="00C249D3"/>
    <w:rsid w:val="00C25433"/>
    <w:rsid w:val="00C26E1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833C2"/>
    <w:rsid w:val="00C97108"/>
    <w:rsid w:val="00CA6E79"/>
    <w:rsid w:val="00CB1638"/>
    <w:rsid w:val="00CB279E"/>
    <w:rsid w:val="00CC22A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6C0A"/>
    <w:rsid w:val="00D979BF"/>
    <w:rsid w:val="00DA1469"/>
    <w:rsid w:val="00DA1658"/>
    <w:rsid w:val="00DA5BA4"/>
    <w:rsid w:val="00DA6164"/>
    <w:rsid w:val="00DB0453"/>
    <w:rsid w:val="00DB27CB"/>
    <w:rsid w:val="00DB3ACF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4001"/>
    <w:rsid w:val="00E258EB"/>
    <w:rsid w:val="00E25FEF"/>
    <w:rsid w:val="00E305A3"/>
    <w:rsid w:val="00E34177"/>
    <w:rsid w:val="00E36DBA"/>
    <w:rsid w:val="00E406D5"/>
    <w:rsid w:val="00E454F4"/>
    <w:rsid w:val="00E574FD"/>
    <w:rsid w:val="00E6614C"/>
    <w:rsid w:val="00E723C8"/>
    <w:rsid w:val="00E86C10"/>
    <w:rsid w:val="00E92068"/>
    <w:rsid w:val="00E934F3"/>
    <w:rsid w:val="00E95965"/>
    <w:rsid w:val="00EA1967"/>
    <w:rsid w:val="00EA45FB"/>
    <w:rsid w:val="00EA75EE"/>
    <w:rsid w:val="00EB7830"/>
    <w:rsid w:val="00EC59B8"/>
    <w:rsid w:val="00ED106B"/>
    <w:rsid w:val="00ED1797"/>
    <w:rsid w:val="00ED7FE9"/>
    <w:rsid w:val="00EE2515"/>
    <w:rsid w:val="00EE5A89"/>
    <w:rsid w:val="00EE6401"/>
    <w:rsid w:val="00EE7F8E"/>
    <w:rsid w:val="00EF2803"/>
    <w:rsid w:val="00EF471A"/>
    <w:rsid w:val="00EF4812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4261"/>
    <w:rsid w:val="00FD507A"/>
    <w:rsid w:val="00FD6090"/>
    <w:rsid w:val="00FD6F5C"/>
    <w:rsid w:val="00FE3E51"/>
    <w:rsid w:val="00FE619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titul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titul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titul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titul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titul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titul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1">
    <w:name w:val="Podtitul1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.cz/cs/o-cez/vyrobni-zdroje/jaderna-energetika/jaderna-energetika-v-ceske-republi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E4F4-10CC-48C4-B82F-8CDB82C5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Proj Hartv</cp:lastModifiedBy>
  <cp:revision>2</cp:revision>
  <cp:lastPrinted>2021-12-07T06:30:00Z</cp:lastPrinted>
  <dcterms:created xsi:type="dcterms:W3CDTF">2022-02-14T09:36:00Z</dcterms:created>
  <dcterms:modified xsi:type="dcterms:W3CDTF">2022-02-14T09:36:00Z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2022-02-08T11:45:21Z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